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2B" w:rsidRPr="003873BF" w:rsidRDefault="00F02A38" w:rsidP="003873BF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873B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รายชื่อยาที่ทำให้เกิด </w:t>
      </w:r>
      <w:r w:rsidRPr="003873BF">
        <w:rPr>
          <w:rFonts w:ascii="TH Sarabun New" w:hAnsi="TH Sarabun New" w:cs="TH Sarabun New"/>
          <w:b/>
          <w:bCs/>
          <w:sz w:val="32"/>
          <w:szCs w:val="32"/>
        </w:rPr>
        <w:t xml:space="preserve">extravasation </w:t>
      </w:r>
      <w:r w:rsidRPr="003873BF">
        <w:rPr>
          <w:rFonts w:ascii="TH Sarabun New" w:hAnsi="TH Sarabun New" w:cs="TH Sarabun New" w:hint="cs"/>
          <w:b/>
          <w:bCs/>
          <w:sz w:val="32"/>
          <w:szCs w:val="32"/>
          <w:cs/>
        </w:rPr>
        <w:t>ในโรงพยาบาลหนองหาน</w:t>
      </w:r>
    </w:p>
    <w:tbl>
      <w:tblPr>
        <w:tblStyle w:val="a3"/>
        <w:tblW w:w="0" w:type="auto"/>
        <w:tblLook w:val="04A0"/>
      </w:tblPr>
      <w:tblGrid>
        <w:gridCol w:w="4508"/>
        <w:gridCol w:w="4508"/>
      </w:tblGrid>
      <w:tr w:rsidR="00F02A38" w:rsidTr="00F02A38">
        <w:tc>
          <w:tcPr>
            <w:tcW w:w="4508" w:type="dxa"/>
          </w:tcPr>
          <w:p w:rsidR="00F02A38" w:rsidRDefault="00F02A38" w:rsidP="00AB05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รายชื่อยา</w:t>
            </w:r>
          </w:p>
        </w:tc>
        <w:tc>
          <w:tcPr>
            <w:tcW w:w="4508" w:type="dxa"/>
          </w:tcPr>
          <w:p w:rsidR="00F02A38" w:rsidRDefault="00F02A38" w:rsidP="00AB05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การประคบ</w:t>
            </w:r>
          </w:p>
        </w:tc>
      </w:tr>
      <w:tr w:rsidR="00F02A38" w:rsidTr="00F02A38">
        <w:tc>
          <w:tcPr>
            <w:tcW w:w="4508" w:type="dxa"/>
          </w:tcPr>
          <w:p w:rsidR="00F02A38" w:rsidRPr="003873BF" w:rsidRDefault="00F02A38" w:rsidP="00F02A38">
            <w:pPr>
              <w:pStyle w:val="a4"/>
              <w:numPr>
                <w:ilvl w:val="0"/>
                <w:numId w:val="2"/>
              </w:num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3873B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Vasocompressives</w:t>
            </w:r>
            <w:proofErr w:type="spellEnd"/>
          </w:p>
          <w:p w:rsidR="00F02A38" w:rsidRDefault="00F02A38" w:rsidP="00F02A38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Adrenaline</w:t>
            </w:r>
          </w:p>
          <w:p w:rsidR="00F02A38" w:rsidRDefault="00F02A38" w:rsidP="00F02A38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Dobutamine</w:t>
            </w:r>
          </w:p>
          <w:p w:rsidR="00F02A38" w:rsidRDefault="00F02A38" w:rsidP="00F02A38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Dopamine</w:t>
            </w:r>
          </w:p>
          <w:p w:rsidR="00F02A38" w:rsidRDefault="00F02A38" w:rsidP="00F02A38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Nor-adrenaline (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Norepinephrine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Levophed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®)</w:t>
            </w:r>
          </w:p>
          <w:p w:rsidR="00F02A38" w:rsidRPr="003873BF" w:rsidRDefault="00F02A38" w:rsidP="00F02A38">
            <w:pPr>
              <w:pStyle w:val="a4"/>
              <w:numPr>
                <w:ilvl w:val="0"/>
                <w:numId w:val="2"/>
              </w:num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873B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Concentrated electrolyte solutions</w:t>
            </w:r>
          </w:p>
          <w:p w:rsidR="00F02A38" w:rsidRDefault="00F02A38" w:rsidP="00F02A38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10%Calcium gluconate</w:t>
            </w:r>
          </w:p>
          <w:p w:rsidR="00F02A38" w:rsidRDefault="00F02A38" w:rsidP="00F02A38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Hypertonic glucose ≥10%</w:t>
            </w:r>
            <w:r w:rsidR="00550BF4">
              <w:rPr>
                <w:rFonts w:ascii="TH Sarabun New" w:hAnsi="TH Sarabun New" w:cs="TH Sarabun New"/>
                <w:sz w:val="32"/>
                <w:szCs w:val="32"/>
              </w:rPr>
              <w:t xml:space="preserve"> (D-10-W, D-10-NS)</w:t>
            </w:r>
          </w:p>
          <w:p w:rsidR="00F02A38" w:rsidRDefault="00F02A38" w:rsidP="00F02A38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7.5%</w:t>
            </w:r>
            <w:r w:rsidR="00AB056D">
              <w:rPr>
                <w:rFonts w:ascii="TH Sarabun New" w:hAnsi="TH Sarabun New" w:cs="TH Sarabun New"/>
                <w:sz w:val="32"/>
                <w:szCs w:val="32"/>
              </w:rPr>
              <w:t xml:space="preserve"> Sodium bicarbonate</w:t>
            </w:r>
          </w:p>
          <w:p w:rsidR="00550BF4" w:rsidRDefault="00550BF4" w:rsidP="00F02A38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3% Sodium chloride</w:t>
            </w:r>
          </w:p>
          <w:p w:rsidR="00AB056D" w:rsidRPr="003873BF" w:rsidRDefault="00AB056D" w:rsidP="00AB056D">
            <w:pPr>
              <w:pStyle w:val="a4"/>
              <w:numPr>
                <w:ilvl w:val="0"/>
                <w:numId w:val="2"/>
              </w:num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873B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Others</w:t>
            </w:r>
          </w:p>
          <w:p w:rsidR="00AB056D" w:rsidRDefault="00AB056D" w:rsidP="00AB056D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Phenytoin</w:t>
            </w:r>
            <w:proofErr w:type="spellEnd"/>
          </w:p>
          <w:p w:rsidR="007663D2" w:rsidRPr="007663D2" w:rsidRDefault="007663D2" w:rsidP="007663D2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Phenobarbital</w:t>
            </w:r>
          </w:p>
          <w:p w:rsidR="00AB056D" w:rsidRDefault="00AB056D" w:rsidP="00AB056D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Parenteral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nutrition (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Kabiven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®,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เบิกจาก รพศ อุดรธานี)</w:t>
            </w:r>
          </w:p>
          <w:p w:rsidR="002731BB" w:rsidRDefault="002731BB" w:rsidP="002731BB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Contrast media</w:t>
            </w:r>
          </w:p>
          <w:p w:rsidR="002731BB" w:rsidRPr="00F02A38" w:rsidRDefault="002731BB" w:rsidP="002731BB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F02A38" w:rsidRPr="00F02A38" w:rsidRDefault="00F02A38" w:rsidP="00F02A38">
            <w:pPr>
              <w:ind w:left="36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08" w:type="dxa"/>
          </w:tcPr>
          <w:p w:rsidR="00F02A38" w:rsidRDefault="003873BF" w:rsidP="003873B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873BF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AB056D" w:rsidRPr="003873BF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ประคบร้อน เป็นเวลา 15-20 นาที อย่างน้อยวันละ 4 ครั้ง เพื่อเพิ่มการไหลเวียนของเลือดและเพิ่มการดูดซึมตัวยา</w:t>
            </w:r>
          </w:p>
          <w:p w:rsidR="003873BF" w:rsidRDefault="003873BF" w:rsidP="003873B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ติดตามอาการ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extravasation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อย่างต่อเนื่องเป็นเวลา 48-72 ชั่วโมง</w:t>
            </w:r>
          </w:p>
          <w:p w:rsidR="003873BF" w:rsidRPr="003873BF" w:rsidRDefault="003873BF" w:rsidP="003873B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สามารถทา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Prednisolone cream, 1%Hydrocortisone cream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บริเวณที่เกิด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extravasation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</w:t>
            </w:r>
          </w:p>
        </w:tc>
      </w:tr>
    </w:tbl>
    <w:p w:rsidR="00F02A38" w:rsidRDefault="00F02A38">
      <w:pPr>
        <w:rPr>
          <w:rFonts w:ascii="TH Sarabun New" w:hAnsi="TH Sarabun New" w:cs="TH Sarabun New"/>
          <w:sz w:val="32"/>
          <w:szCs w:val="32"/>
        </w:rPr>
      </w:pPr>
    </w:p>
    <w:p w:rsidR="00B77EE2" w:rsidRDefault="00B77EE2">
      <w:pPr>
        <w:rPr>
          <w:rFonts w:ascii="TH Sarabun New" w:hAnsi="TH Sarabun New" w:cs="TH Sarabun New"/>
          <w:sz w:val="32"/>
          <w:szCs w:val="32"/>
        </w:rPr>
      </w:pPr>
    </w:p>
    <w:p w:rsidR="00B77EE2" w:rsidRDefault="00B77EE2">
      <w:pPr>
        <w:rPr>
          <w:rFonts w:ascii="TH Sarabun New" w:hAnsi="TH Sarabun New" w:cs="TH Sarabun New"/>
          <w:sz w:val="32"/>
          <w:szCs w:val="32"/>
        </w:rPr>
      </w:pPr>
    </w:p>
    <w:p w:rsidR="00B77EE2" w:rsidRDefault="00B77EE2">
      <w:pPr>
        <w:rPr>
          <w:rFonts w:ascii="TH Sarabun New" w:hAnsi="TH Sarabun New" w:cs="TH Sarabun New"/>
          <w:sz w:val="32"/>
          <w:szCs w:val="32"/>
        </w:rPr>
      </w:pPr>
    </w:p>
    <w:p w:rsidR="00B77EE2" w:rsidRDefault="00B77EE2">
      <w:pPr>
        <w:rPr>
          <w:rFonts w:ascii="TH Sarabun New" w:hAnsi="TH Sarabun New" w:cs="TH Sarabun New"/>
          <w:sz w:val="32"/>
          <w:szCs w:val="32"/>
        </w:rPr>
      </w:pPr>
    </w:p>
    <w:p w:rsidR="00B77EE2" w:rsidRDefault="00B77EE2">
      <w:pPr>
        <w:rPr>
          <w:rFonts w:ascii="TH Sarabun New" w:hAnsi="TH Sarabun New" w:cs="TH Sarabun New"/>
          <w:sz w:val="32"/>
          <w:szCs w:val="32"/>
        </w:rPr>
      </w:pPr>
    </w:p>
    <w:p w:rsidR="00B77EE2" w:rsidRDefault="00B77EE2">
      <w:pPr>
        <w:rPr>
          <w:rFonts w:ascii="TH Sarabun New" w:hAnsi="TH Sarabun New" w:cs="TH Sarabun New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621"/>
        <w:gridCol w:w="4621"/>
      </w:tblGrid>
      <w:tr w:rsidR="002731BB" w:rsidTr="002731BB">
        <w:tc>
          <w:tcPr>
            <w:tcW w:w="4621" w:type="dxa"/>
          </w:tcPr>
          <w:p w:rsidR="002731BB" w:rsidRDefault="002731BB" w:rsidP="007308C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รายชื่อยา</w:t>
            </w:r>
          </w:p>
        </w:tc>
        <w:tc>
          <w:tcPr>
            <w:tcW w:w="4621" w:type="dxa"/>
          </w:tcPr>
          <w:p w:rsidR="002731BB" w:rsidRDefault="002731BB" w:rsidP="007308C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การประคบ</w:t>
            </w:r>
          </w:p>
        </w:tc>
      </w:tr>
      <w:tr w:rsidR="00B77EE2" w:rsidTr="002731BB">
        <w:tc>
          <w:tcPr>
            <w:tcW w:w="4621" w:type="dxa"/>
          </w:tcPr>
          <w:p w:rsidR="00B77EE2" w:rsidRPr="003873BF" w:rsidRDefault="00B77EE2" w:rsidP="007308CA">
            <w:pPr>
              <w:pStyle w:val="a4"/>
              <w:numPr>
                <w:ilvl w:val="0"/>
                <w:numId w:val="4"/>
              </w:num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873B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Antimicrobials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proofErr w:type="spellStart"/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Antivirals</w:t>
            </w:r>
            <w:proofErr w:type="spellEnd"/>
          </w:p>
          <w:p w:rsidR="00B77EE2" w:rsidRDefault="00B77EE2" w:rsidP="007308CA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Acyclovir</w:t>
            </w:r>
          </w:p>
          <w:p w:rsidR="00B77EE2" w:rsidRDefault="00B77EE2" w:rsidP="00B77EE2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Amikacin</w:t>
            </w:r>
            <w:proofErr w:type="spellEnd"/>
          </w:p>
          <w:p w:rsidR="00B77EE2" w:rsidRDefault="00B77EE2" w:rsidP="00B77EE2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Amphotericin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B</w:t>
            </w:r>
          </w:p>
          <w:p w:rsidR="00B77EE2" w:rsidRDefault="00B77EE2" w:rsidP="00B77EE2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Ampicillin</w:t>
            </w:r>
            <w:proofErr w:type="spellEnd"/>
          </w:p>
          <w:p w:rsidR="00B77EE2" w:rsidRDefault="00B77EE2" w:rsidP="007308CA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Cefotaxime</w:t>
            </w:r>
            <w:proofErr w:type="spellEnd"/>
          </w:p>
          <w:p w:rsidR="00B77EE2" w:rsidRDefault="00B77EE2" w:rsidP="00B77EE2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Cefazolin</w:t>
            </w:r>
            <w:proofErr w:type="spellEnd"/>
          </w:p>
          <w:p w:rsidR="00B77EE2" w:rsidRDefault="00B77EE2" w:rsidP="00B77EE2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Ceftriaxone</w:t>
            </w:r>
            <w:proofErr w:type="spellEnd"/>
          </w:p>
          <w:p w:rsidR="00B77EE2" w:rsidRDefault="00B77EE2" w:rsidP="00B77EE2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Cloxacillin</w:t>
            </w:r>
            <w:proofErr w:type="spellEnd"/>
          </w:p>
          <w:p w:rsidR="00B77EE2" w:rsidRDefault="00B77EE2" w:rsidP="00B77EE2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Ciprofloxacin</w:t>
            </w:r>
          </w:p>
          <w:p w:rsidR="00B77EE2" w:rsidRDefault="00B77EE2" w:rsidP="007308CA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Co-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trimoxazole</w:t>
            </w:r>
            <w:proofErr w:type="spellEnd"/>
          </w:p>
          <w:p w:rsidR="00B77EE2" w:rsidRDefault="00B77EE2" w:rsidP="00B77EE2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Gentamicin</w:t>
            </w:r>
            <w:proofErr w:type="spellEnd"/>
          </w:p>
          <w:p w:rsidR="00B77EE2" w:rsidRDefault="00B77EE2" w:rsidP="007308CA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Penicillin</w:t>
            </w:r>
          </w:p>
          <w:p w:rsidR="00B77EE2" w:rsidRDefault="00B77EE2" w:rsidP="007308CA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Metronidazole</w:t>
            </w:r>
            <w:proofErr w:type="spellEnd"/>
          </w:p>
          <w:p w:rsidR="00B77EE2" w:rsidRDefault="00B77EE2" w:rsidP="00B77EE2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Meropenem</w:t>
            </w:r>
            <w:proofErr w:type="spellEnd"/>
          </w:p>
          <w:p w:rsidR="00B77EE2" w:rsidRDefault="00B77EE2" w:rsidP="00B77EE2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Vancomycin</w:t>
            </w:r>
            <w:proofErr w:type="spellEnd"/>
          </w:p>
          <w:p w:rsidR="00B77EE2" w:rsidRPr="003873BF" w:rsidRDefault="00B77EE2" w:rsidP="007308CA">
            <w:pPr>
              <w:pStyle w:val="a4"/>
              <w:numPr>
                <w:ilvl w:val="0"/>
                <w:numId w:val="4"/>
              </w:num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873B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Others</w:t>
            </w:r>
          </w:p>
          <w:p w:rsidR="00B77EE2" w:rsidRDefault="00B77EE2" w:rsidP="00B77EE2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Amiodarone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(&gt;250 mg/100ml)</w:t>
            </w:r>
          </w:p>
          <w:p w:rsidR="00B77EE2" w:rsidRDefault="00B77EE2" w:rsidP="007308CA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Digoxin</w:t>
            </w:r>
            <w:proofErr w:type="spellEnd"/>
          </w:p>
          <w:p w:rsidR="00B77EE2" w:rsidRDefault="00B77EE2" w:rsidP="007308CA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Diazepam</w:t>
            </w:r>
          </w:p>
          <w:p w:rsidR="00B77EE2" w:rsidRDefault="00B77EE2" w:rsidP="007308CA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KCl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&gt; 40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mEq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/l</w:t>
            </w:r>
          </w:p>
          <w:p w:rsidR="00B77EE2" w:rsidRDefault="00B77EE2" w:rsidP="007308CA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50% Magnesium sulfate</w:t>
            </w:r>
          </w:p>
          <w:p w:rsidR="00B77EE2" w:rsidRDefault="00B77EE2" w:rsidP="007308CA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20%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Mannitol</w:t>
            </w:r>
            <w:proofErr w:type="spellEnd"/>
          </w:p>
          <w:p w:rsidR="00B77EE2" w:rsidRDefault="00B77EE2" w:rsidP="007308CA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Ferric hydroxide sucrose complex 100 mg/5ml (Iron sucrose)</w:t>
            </w:r>
          </w:p>
          <w:p w:rsidR="00B77EE2" w:rsidRDefault="00B77EE2" w:rsidP="007308CA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Morphine</w:t>
            </w:r>
          </w:p>
          <w:p w:rsidR="00B77EE2" w:rsidRDefault="00B77EE2" w:rsidP="007308CA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Pethidine</w:t>
            </w:r>
            <w:proofErr w:type="spellEnd"/>
          </w:p>
          <w:p w:rsidR="00B77EE2" w:rsidRPr="00AB056D" w:rsidRDefault="00B77EE2" w:rsidP="007308CA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Furosemide</w:t>
            </w:r>
            <w:proofErr w:type="spellEnd"/>
          </w:p>
        </w:tc>
        <w:tc>
          <w:tcPr>
            <w:tcW w:w="4621" w:type="dxa"/>
          </w:tcPr>
          <w:p w:rsidR="00B77EE2" w:rsidRDefault="00B77EE2" w:rsidP="007308C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ประคบเย็น เป็นเวลา 15-20 นาที อย่างน้อยวันละ 4 ครั้ง เพื่อทำให้เกิด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vasoconstriction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และทำให้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tissue injury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ลดลง</w:t>
            </w:r>
          </w:p>
          <w:p w:rsidR="00B77EE2" w:rsidRDefault="00B77EE2" w:rsidP="007308C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ติดตามอาการ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extravasation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อย่างต่อเนื่องเป็นเวลา 48-72 ชั่วโมง</w:t>
            </w:r>
          </w:p>
          <w:p w:rsidR="00B77EE2" w:rsidRDefault="00B77EE2" w:rsidP="007308C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สามารถทา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Prednisolone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cream, 1%Hydrocortisone cream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บริเวณที่เกิด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extravasation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</w:t>
            </w:r>
          </w:p>
        </w:tc>
      </w:tr>
    </w:tbl>
    <w:p w:rsidR="00350433" w:rsidRPr="00F02A38" w:rsidRDefault="00350433">
      <w:pPr>
        <w:rPr>
          <w:rFonts w:ascii="TH Sarabun New" w:hAnsi="TH Sarabun New" w:cs="TH Sarabun New"/>
          <w:sz w:val="32"/>
          <w:szCs w:val="32"/>
        </w:rPr>
      </w:pPr>
    </w:p>
    <w:sectPr w:rsidR="00350433" w:rsidRPr="00F02A38" w:rsidSect="00E66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105"/>
    <w:multiLevelType w:val="hybridMultilevel"/>
    <w:tmpl w:val="C73240B0"/>
    <w:lvl w:ilvl="0" w:tplc="8904029E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A1C90"/>
    <w:multiLevelType w:val="hybridMultilevel"/>
    <w:tmpl w:val="68085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31AA3"/>
    <w:multiLevelType w:val="hybridMultilevel"/>
    <w:tmpl w:val="258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C7657"/>
    <w:multiLevelType w:val="hybridMultilevel"/>
    <w:tmpl w:val="8558E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02A38"/>
    <w:rsid w:val="002731BB"/>
    <w:rsid w:val="00350433"/>
    <w:rsid w:val="003873BF"/>
    <w:rsid w:val="00550BF4"/>
    <w:rsid w:val="007663D2"/>
    <w:rsid w:val="00832A2B"/>
    <w:rsid w:val="00AB056D"/>
    <w:rsid w:val="00AC3C3D"/>
    <w:rsid w:val="00B77EE2"/>
    <w:rsid w:val="00E6602B"/>
    <w:rsid w:val="00F02A38"/>
    <w:rsid w:val="00FA5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2B"/>
  </w:style>
  <w:style w:type="paragraph" w:styleId="1">
    <w:name w:val="heading 1"/>
    <w:basedOn w:val="a"/>
    <w:link w:val="10"/>
    <w:uiPriority w:val="9"/>
    <w:qFormat/>
    <w:rsid w:val="00350433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2A38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350433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350433"/>
    <w:rPr>
      <w:color w:val="0000FF"/>
      <w:u w:val="single"/>
    </w:rPr>
  </w:style>
  <w:style w:type="character" w:customStyle="1" w:styleId="fm-vol-iss-date">
    <w:name w:val="fm-vol-iss-date"/>
    <w:basedOn w:val="a0"/>
    <w:rsid w:val="00350433"/>
  </w:style>
  <w:style w:type="character" w:customStyle="1" w:styleId="doi">
    <w:name w:val="doi"/>
    <w:basedOn w:val="a0"/>
    <w:rsid w:val="00350433"/>
  </w:style>
  <w:style w:type="paragraph" w:styleId="a6">
    <w:name w:val="Balloon Text"/>
    <w:basedOn w:val="a"/>
    <w:link w:val="a7"/>
    <w:uiPriority w:val="99"/>
    <w:semiHidden/>
    <w:unhideWhenUsed/>
    <w:rsid w:val="00FA56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A564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 HP</dc:creator>
  <cp:lastModifiedBy>Nonghan</cp:lastModifiedBy>
  <cp:revision>2</cp:revision>
  <dcterms:created xsi:type="dcterms:W3CDTF">2023-11-21T08:18:00Z</dcterms:created>
  <dcterms:modified xsi:type="dcterms:W3CDTF">2023-11-21T08:18:00Z</dcterms:modified>
</cp:coreProperties>
</file>